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69" w:rsidRDefault="00605B29">
      <w:pPr>
        <w:spacing w:after="0" w:line="240" w:lineRule="auto"/>
        <w:jc w:val="right"/>
        <w:rPr>
          <w:rFonts w:ascii="Lato" w:eastAsia="Lato" w:hAnsi="Lato" w:cs="Lato"/>
          <w:sz w:val="21"/>
          <w:szCs w:val="21"/>
        </w:rPr>
      </w:pPr>
      <w:bookmarkStart w:id="0" w:name="_GoBack"/>
      <w:bookmarkEnd w:id="0"/>
      <w:r>
        <w:rPr>
          <w:rFonts w:ascii="Lato" w:eastAsia="Lato" w:hAnsi="Lato" w:cs="Lato"/>
          <w:sz w:val="21"/>
          <w:szCs w:val="21"/>
        </w:rPr>
        <w:t>Warszawa, 29 lipca 2021 r.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b/>
          <w:i/>
          <w:sz w:val="21"/>
          <w:szCs w:val="21"/>
        </w:rPr>
        <w:t xml:space="preserve">„Najważniejsi są ludzie, którzy tworzyli naszą historię” – </w:t>
      </w:r>
      <w:r>
        <w:rPr>
          <w:rFonts w:ascii="Lato" w:eastAsia="Lato" w:hAnsi="Lato" w:cs="Lato"/>
          <w:b/>
          <w:sz w:val="21"/>
          <w:szCs w:val="21"/>
        </w:rPr>
        <w:t>wyślij kartkę do Powstańca Warszawskiego i doceń tych, którzy opowiadają historię Polski. BohaterON - włącza historię po raz VI.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b/>
          <w:sz w:val="21"/>
          <w:szCs w:val="21"/>
        </w:rPr>
        <w:t xml:space="preserve">Rusza VI edycja ogólnopolskiej kampanii społeczno-edukacyjnej </w:t>
      </w:r>
      <w:r>
        <w:rPr>
          <w:rFonts w:ascii="Lato" w:eastAsia="Lato" w:hAnsi="Lato" w:cs="Lato"/>
          <w:b/>
          <w:i/>
          <w:sz w:val="21"/>
          <w:szCs w:val="21"/>
        </w:rPr>
        <w:t>BohaterON – włącz historię!</w:t>
      </w:r>
      <w:r>
        <w:rPr>
          <w:rFonts w:ascii="Lato" w:eastAsia="Lato" w:hAnsi="Lato" w:cs="Lato"/>
          <w:b/>
          <w:sz w:val="21"/>
          <w:szCs w:val="21"/>
        </w:rPr>
        <w:t xml:space="preserve"> Wysyłając kartkę, każdy może okazać pamięć Powstańcom Warszawskim i realnie im pomóc. A zgłaszając kandydatów do Nagrody BohaterONy 2021 im. Powstańców Warszawskich, </w:t>
      </w:r>
      <w:r>
        <w:rPr>
          <w:rFonts w:ascii="Lato" w:eastAsia="Lato" w:hAnsi="Lato" w:cs="Lato"/>
          <w:b/>
          <w:sz w:val="21"/>
          <w:szCs w:val="21"/>
        </w:rPr>
        <w:t xml:space="preserve">wspólnie docenić tych, którzy pielęgnują pamięć o wydarzeniach sprzed lat i opowiadają historię Polski XX wieku. 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Symboliczną datą 1-go sierpnia, w dzień 77. rocznicy wybuchu Powstania Warszawskiego,  rozpoczynają się działania związane z kampanią </w:t>
      </w:r>
      <w:r>
        <w:rPr>
          <w:rFonts w:ascii="Lato" w:eastAsia="Lato" w:hAnsi="Lato" w:cs="Lato"/>
          <w:i/>
          <w:sz w:val="21"/>
          <w:szCs w:val="21"/>
        </w:rPr>
        <w:t>Bohater</w:t>
      </w:r>
      <w:r>
        <w:rPr>
          <w:rFonts w:ascii="Lato" w:eastAsia="Lato" w:hAnsi="Lato" w:cs="Lato"/>
          <w:i/>
          <w:sz w:val="21"/>
          <w:szCs w:val="21"/>
        </w:rPr>
        <w:t>ON – włącz historię</w:t>
      </w:r>
      <w:r>
        <w:rPr>
          <w:rFonts w:ascii="Lato" w:eastAsia="Lato" w:hAnsi="Lato" w:cs="Lato"/>
          <w:sz w:val="21"/>
          <w:szCs w:val="21"/>
        </w:rPr>
        <w:t xml:space="preserve">! Projekt ma na celu upamiętnienie i uhonorowanie uczestników Powstania Warszawskiego, a także promocję historii Polski XX wieku. Kampania jest realizowana przez organizacje pozarządowe od 2016 roku zgodnie z hasłem </w:t>
      </w:r>
      <w:r>
        <w:rPr>
          <w:rFonts w:ascii="Lato" w:eastAsia="Lato" w:hAnsi="Lato" w:cs="Lato"/>
          <w:i/>
          <w:sz w:val="21"/>
          <w:szCs w:val="21"/>
        </w:rPr>
        <w:t>Pamięć – Edukacja – P</w:t>
      </w:r>
      <w:r>
        <w:rPr>
          <w:rFonts w:ascii="Lato" w:eastAsia="Lato" w:hAnsi="Lato" w:cs="Lato"/>
          <w:i/>
          <w:sz w:val="21"/>
          <w:szCs w:val="21"/>
        </w:rPr>
        <w:t>omoc</w:t>
      </w:r>
      <w:r>
        <w:rPr>
          <w:rFonts w:ascii="Lato" w:eastAsia="Lato" w:hAnsi="Lato" w:cs="Lato"/>
          <w:sz w:val="21"/>
          <w:szCs w:val="21"/>
        </w:rPr>
        <w:t xml:space="preserve">. W ramach akcji po raz szósty, każdy kto chce uhonorować i wesprzeć uczestników Powstania Warszawskiego, będzie mógł do nich wysłać za pośrednictwem strony </w:t>
      </w:r>
      <w:hyperlink r:id="rId7">
        <w:r>
          <w:rPr>
            <w:rFonts w:ascii="Lato" w:eastAsia="Lato" w:hAnsi="Lato" w:cs="Lato"/>
            <w:color w:val="0000FF"/>
            <w:sz w:val="21"/>
            <w:szCs w:val="21"/>
            <w:u w:val="single"/>
          </w:rPr>
          <w:t>www.bohateron.pl</w:t>
        </w:r>
      </w:hyperlink>
      <w:r>
        <w:rPr>
          <w:rFonts w:ascii="Lato" w:eastAsia="Lato" w:hAnsi="Lato" w:cs="Lato"/>
          <w:sz w:val="21"/>
          <w:szCs w:val="21"/>
        </w:rPr>
        <w:t xml:space="preserve"> kartkę, która nie tylko łączy pokol</w:t>
      </w:r>
      <w:r>
        <w:rPr>
          <w:rFonts w:ascii="Lato" w:eastAsia="Lato" w:hAnsi="Lato" w:cs="Lato"/>
          <w:sz w:val="21"/>
          <w:szCs w:val="21"/>
        </w:rPr>
        <w:t xml:space="preserve">enia, ale również realnie pomaga.  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b/>
          <w:sz w:val="21"/>
          <w:szCs w:val="21"/>
        </w:rPr>
        <w:t>Pokaż, że pamiętasz i wspierasz</w:t>
      </w:r>
    </w:p>
    <w:p w:rsidR="00094B69" w:rsidRDefault="00605B29">
      <w:pPr>
        <w:spacing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Organizatorzy akcji dają wszystkim możliwość okazania pamięci indywidualnej o Powstaniu Warszawskim, przekazywanej Bohaterom tamtych dni w formie kartek. BohaterON angażuje się w pomoc be</w:t>
      </w:r>
      <w:r>
        <w:rPr>
          <w:rFonts w:ascii="Lato" w:eastAsia="Lato" w:hAnsi="Lato" w:cs="Lato"/>
          <w:sz w:val="21"/>
          <w:szCs w:val="21"/>
        </w:rPr>
        <w:t xml:space="preserve">zpośrednią skierowaną do Powstańców. Pomaga w codziennych obowiązkach, koordynuje pomoc medyczną i opiekę pielęgniarską, dowozi obiady, dostarcza środki ochrony, wspiera materialnie. Od 2020 roku każdy, kto chce uhonorować uczestników walk o stolicę, może </w:t>
      </w:r>
      <w:r>
        <w:rPr>
          <w:rFonts w:ascii="Lato" w:eastAsia="Lato" w:hAnsi="Lato" w:cs="Lato"/>
          <w:sz w:val="21"/>
          <w:szCs w:val="21"/>
        </w:rPr>
        <w:t>również pomóc dzięki odpłatnej kartce online, która w formie drukowanej trafia do Powstańców.</w:t>
      </w:r>
    </w:p>
    <w:p w:rsidR="00094B69" w:rsidRDefault="00605B29">
      <w:pPr>
        <w:spacing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– </w:t>
      </w:r>
      <w:r>
        <w:rPr>
          <w:rFonts w:ascii="Lato" w:eastAsia="Lato" w:hAnsi="Lato" w:cs="Lato"/>
          <w:i/>
          <w:sz w:val="21"/>
          <w:szCs w:val="21"/>
        </w:rPr>
        <w:t>W ubiegłym roku, kiedy na świecie pojawiła się pandemia koronawirusa, zrezygnowaliśmy z zachęty do wysyłania własnoręcznie robionych pocztówek czy listów, na rz</w:t>
      </w:r>
      <w:r>
        <w:rPr>
          <w:rFonts w:ascii="Lato" w:eastAsia="Lato" w:hAnsi="Lato" w:cs="Lato"/>
          <w:i/>
          <w:sz w:val="21"/>
          <w:szCs w:val="21"/>
        </w:rPr>
        <w:t>ecz kartek wysyłanych za pośrednictwem naszej strony internetowej. Odręczna korespondencja była wyjątkowa, bardzo angażująca naszych Bohaterów i z całą pewnością dawała im mnóstwo radości, o czym świadczy fakt, że na te wiadomości osobiście odpisywali. Tak</w:t>
      </w:r>
      <w:r>
        <w:rPr>
          <w:rFonts w:ascii="Lato" w:eastAsia="Lato" w:hAnsi="Lato" w:cs="Lato"/>
          <w:i/>
          <w:sz w:val="21"/>
          <w:szCs w:val="21"/>
        </w:rPr>
        <w:t xml:space="preserve"> było, ale siłą rzeczy z upływem kolejnych lat, sprawia im to coraz więcej trudności, nie są w stanie na wszystkie listy odpowiedzieć. Postanowiliśmy zmienić formułę akcji. Nasz pomysł spotkał się ze zrozumieniem odbiorców kampanii i samych Powstańców </w:t>
      </w:r>
      <w:r>
        <w:rPr>
          <w:rFonts w:ascii="Lato" w:eastAsia="Lato" w:hAnsi="Lato" w:cs="Lato"/>
          <w:sz w:val="21"/>
          <w:szCs w:val="21"/>
        </w:rPr>
        <w:t>– wy</w:t>
      </w:r>
      <w:r>
        <w:rPr>
          <w:rFonts w:ascii="Lato" w:eastAsia="Lato" w:hAnsi="Lato" w:cs="Lato"/>
          <w:sz w:val="21"/>
          <w:szCs w:val="21"/>
        </w:rPr>
        <w:t xml:space="preserve">jaśnia Agnieszka Łesiuk-Krajewska, organizatorka projektu </w:t>
      </w:r>
      <w:r>
        <w:rPr>
          <w:rFonts w:ascii="Lato" w:eastAsia="Lato" w:hAnsi="Lato" w:cs="Lato"/>
          <w:i/>
          <w:sz w:val="21"/>
          <w:szCs w:val="21"/>
        </w:rPr>
        <w:t>BohaterON - włącz historię</w:t>
      </w:r>
      <w:r>
        <w:rPr>
          <w:rFonts w:ascii="Lato" w:eastAsia="Lato" w:hAnsi="Lato" w:cs="Lato"/>
          <w:sz w:val="21"/>
          <w:szCs w:val="21"/>
        </w:rPr>
        <w:t>, prezes Fundacji Pokolenia Kolumbów.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b/>
          <w:sz w:val="21"/>
          <w:szCs w:val="21"/>
        </w:rPr>
        <w:t>Całoroczna akcja wysyłania kartek do Powstańców Warszawskich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Przez cały rok każda zainteresowana osoba może wysłać pocztówkę z życzen</w:t>
      </w:r>
      <w:r>
        <w:rPr>
          <w:rFonts w:ascii="Lato" w:eastAsia="Lato" w:hAnsi="Lato" w:cs="Lato"/>
          <w:sz w:val="21"/>
          <w:szCs w:val="21"/>
        </w:rPr>
        <w:t xml:space="preserve">iami oraz wyrazami uznania i szacunku do Powstańców. Jak można to zrobić? Wchodząc na stronę </w:t>
      </w:r>
      <w:hyperlink r:id="rId8">
        <w:r>
          <w:rPr>
            <w:rFonts w:ascii="Lato" w:eastAsia="Lato" w:hAnsi="Lato" w:cs="Lato"/>
            <w:color w:val="0000FF"/>
            <w:sz w:val="21"/>
            <w:szCs w:val="21"/>
            <w:u w:val="single"/>
          </w:rPr>
          <w:t>www.bohateron.pl</w:t>
        </w:r>
      </w:hyperlink>
      <w:r>
        <w:rPr>
          <w:rFonts w:ascii="Lato" w:eastAsia="Lato" w:hAnsi="Lato" w:cs="Lato"/>
          <w:sz w:val="21"/>
          <w:szCs w:val="21"/>
        </w:rPr>
        <w:t xml:space="preserve"> wybieramy jeden z trzech dostępnych projektów kartki – w wariantach: 10 zł (kartka brązowa), 50 zł (kar</w:t>
      </w:r>
      <w:r>
        <w:rPr>
          <w:rFonts w:ascii="Lato" w:eastAsia="Lato" w:hAnsi="Lato" w:cs="Lato"/>
          <w:sz w:val="21"/>
          <w:szCs w:val="21"/>
        </w:rPr>
        <w:t>tka srebrna) lub 100 zł (kartka złota). Po wybraniu kartki internauta może ją wypełnić z limitem 25 słów – tylu, ile maksymalnie można było zawrzeć w korespondencji wysyłanej pocztą polową podczas Powstania Warszawskiego. Środki w ten sposób zgromadzone zo</w:t>
      </w:r>
      <w:r>
        <w:rPr>
          <w:rFonts w:ascii="Lato" w:eastAsia="Lato" w:hAnsi="Lato" w:cs="Lato"/>
          <w:sz w:val="21"/>
          <w:szCs w:val="21"/>
        </w:rPr>
        <w:t xml:space="preserve">staną przeznaczone na wydruk oraz przede wszystkim - na bezpośrednią, bieżącą pomoc dla bohaterów walk o stolicę. 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ab/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- </w:t>
      </w:r>
      <w:r>
        <w:rPr>
          <w:rFonts w:ascii="Lato" w:eastAsia="Lato" w:hAnsi="Lato" w:cs="Lato"/>
          <w:i/>
          <w:sz w:val="21"/>
          <w:szCs w:val="21"/>
        </w:rPr>
        <w:t>Nasze pokolenie ma jeszcze szansę bezpośrednio czerpać z doświadczeń Powstańców Warszawskich.</w:t>
      </w:r>
      <w:r>
        <w:rPr>
          <w:rFonts w:ascii="Lato" w:eastAsia="Lato" w:hAnsi="Lato" w:cs="Lato"/>
          <w:sz w:val="21"/>
          <w:szCs w:val="21"/>
        </w:rPr>
        <w:t xml:space="preserve"> </w:t>
      </w:r>
      <w:r>
        <w:rPr>
          <w:rFonts w:ascii="Lato" w:eastAsia="Lato" w:hAnsi="Lato" w:cs="Lato"/>
          <w:i/>
          <w:sz w:val="21"/>
          <w:szCs w:val="21"/>
        </w:rPr>
        <w:t>Utrzymanie relacji z tak wartościowymi ludź</w:t>
      </w:r>
      <w:r>
        <w:rPr>
          <w:rFonts w:ascii="Lato" w:eastAsia="Lato" w:hAnsi="Lato" w:cs="Lato"/>
          <w:i/>
          <w:sz w:val="21"/>
          <w:szCs w:val="21"/>
        </w:rPr>
        <w:t>mi, pełnymi troski, ale i wiary w nas, jest niezwykle cenne. Dlatego po raz szósty włączamy pamięć o historii i o ludziach, którzy ją tworzyli. Dla Powstańców ważna jest pamięć, dbanie o przekazywanie naszej historii kolejnym pokoleniom. Równie istotna jes</w:t>
      </w:r>
      <w:r>
        <w:rPr>
          <w:rFonts w:ascii="Lato" w:eastAsia="Lato" w:hAnsi="Lato" w:cs="Lato"/>
          <w:i/>
          <w:sz w:val="21"/>
          <w:szCs w:val="21"/>
        </w:rPr>
        <w:t>t pomoc dla osób, które tak wiele poświęciły dla przyszłych pokoleń. Wiemy jak cenna dla Powstańców Warszawskich jest świadomość, że mogą na nas liczyć w każdej sytuacji. Wyślij kartkę, pokaż, że pamiętasz i wspierasz – to nasze hasło, które mamy nadzieję,</w:t>
      </w:r>
      <w:r>
        <w:rPr>
          <w:rFonts w:ascii="Lato" w:eastAsia="Lato" w:hAnsi="Lato" w:cs="Lato"/>
          <w:i/>
          <w:sz w:val="21"/>
          <w:szCs w:val="21"/>
        </w:rPr>
        <w:t xml:space="preserve"> przemówi do tysięcy osób w kraju i nie tylko –</w:t>
      </w:r>
      <w:r>
        <w:rPr>
          <w:rFonts w:ascii="Lato" w:eastAsia="Lato" w:hAnsi="Lato" w:cs="Lato"/>
          <w:sz w:val="21"/>
          <w:szCs w:val="21"/>
        </w:rPr>
        <w:t xml:space="preserve"> dodaje Łesiuk-Krajewska, organizatorka kampanii BohaterON - włącz historię!, prezes Fundacji Pokolenia Kolumbów.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  <w:r>
        <w:rPr>
          <w:rFonts w:ascii="Lato" w:eastAsia="Lato" w:hAnsi="Lato" w:cs="Lato"/>
          <w:b/>
          <w:sz w:val="21"/>
          <w:szCs w:val="21"/>
        </w:rPr>
        <w:t>Nagroda BohaterONy 2021 im. Powstańców Warszawskich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Co roku firmy, organizacje pozarządowe, instytucje i osoby prywatne podejmują działania pielęgnujące pamięć o historii Polski i jej bohaterach. By pokazać ich pracę i jej wyjątkowe efekty, a także – na tej kanwie – zachęcić innych do opowiadania pięknej i </w:t>
      </w:r>
      <w:r>
        <w:rPr>
          <w:rFonts w:ascii="Lato" w:eastAsia="Lato" w:hAnsi="Lato" w:cs="Lato"/>
          <w:sz w:val="21"/>
          <w:szCs w:val="21"/>
        </w:rPr>
        <w:t xml:space="preserve">nierzadko trudnej historii Polski, organizatorzy kampanii zapraszają do wzięcia udziału w III edycji Nagrody BohaterONy im. Powstańców Warszawskich. 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i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– </w:t>
      </w:r>
      <w:r>
        <w:rPr>
          <w:rFonts w:ascii="Lato" w:eastAsia="Lato" w:hAnsi="Lato" w:cs="Lato"/>
          <w:i/>
          <w:sz w:val="21"/>
          <w:szCs w:val="21"/>
        </w:rPr>
        <w:t>Zdajemy sobie sprawę z tego, że trudno jest opowiadać historię naszego kraju w sposób rzetelny, zrozumi</w:t>
      </w:r>
      <w:r>
        <w:rPr>
          <w:rFonts w:ascii="Lato" w:eastAsia="Lato" w:hAnsi="Lato" w:cs="Lato"/>
          <w:i/>
          <w:sz w:val="21"/>
          <w:szCs w:val="21"/>
        </w:rPr>
        <w:t>ały i angażujący. Trzy lata temu ustanowiliśmy Nagrodę BohaterONy im. Powstańców Warszawskich, by wyróżnić tych, którzy taką wyjątkową umiejętność posiadają oraz by zmotywować innych do realizowania podobnych inicjatyw promujących i pielęgnujących wiedzę n</w:t>
      </w:r>
      <w:r>
        <w:rPr>
          <w:rFonts w:ascii="Lato" w:eastAsia="Lato" w:hAnsi="Lato" w:cs="Lato"/>
          <w:i/>
          <w:sz w:val="21"/>
          <w:szCs w:val="21"/>
        </w:rPr>
        <w:t xml:space="preserve">a temat historii Polski XX w. </w:t>
      </w:r>
      <w:r>
        <w:rPr>
          <w:rFonts w:ascii="Lato" w:eastAsia="Lato" w:hAnsi="Lato" w:cs="Lato"/>
          <w:sz w:val="21"/>
          <w:szCs w:val="21"/>
        </w:rPr>
        <w:t>– tłumaczy Agnieszka Łesiuk-Krajewska, pomysłodawczyni Nagrody BohaterONy.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Celem Nagrody BohaterONy im. Powstańców Warszawskich jest wyróżnienie osób, firm i instytucji, których aktywność w szczególny sposób promowała wiedzę o historii Polski z lat 1918–1989 oraz edukację historyczno-patriotyczną od 1 stycznia 2020 r. do 31 lipca</w:t>
      </w:r>
      <w:r>
        <w:rPr>
          <w:rFonts w:ascii="Lato" w:eastAsia="Lato" w:hAnsi="Lato" w:cs="Lato"/>
          <w:sz w:val="21"/>
          <w:szCs w:val="21"/>
        </w:rPr>
        <w:t xml:space="preserve"> 2021 r. Laureatów w każdej z siedmiu kategorii – instytucja, firma, nauczyciel, osoba publiczna, organizacja non profit, pasjonat i dziennikarz – wybierze Kapituła Nagrody złożona z przedstawicieli polskiego rządu, środowisk kombatanckich, historyków i am</w:t>
      </w:r>
      <w:r>
        <w:rPr>
          <w:rFonts w:ascii="Lato" w:eastAsia="Lato" w:hAnsi="Lato" w:cs="Lato"/>
          <w:sz w:val="21"/>
          <w:szCs w:val="21"/>
        </w:rPr>
        <w:t xml:space="preserve">basadorów kampanii </w:t>
      </w:r>
      <w:r>
        <w:rPr>
          <w:rFonts w:ascii="Lato" w:eastAsia="Lato" w:hAnsi="Lato" w:cs="Lato"/>
          <w:i/>
          <w:sz w:val="21"/>
          <w:szCs w:val="21"/>
        </w:rPr>
        <w:t>BohaterON – włącz historię!.</w:t>
      </w:r>
      <w:r>
        <w:rPr>
          <w:rFonts w:ascii="Lato" w:eastAsia="Lato" w:hAnsi="Lato" w:cs="Lato"/>
          <w:sz w:val="21"/>
          <w:szCs w:val="21"/>
        </w:rPr>
        <w:t xml:space="preserve"> Przyznane zostaną Złote, Srebrne i Brązowe BohaterONy.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Udział w wyborze laureatów będą mieli również internauci, którzy głosując za pośrednictwem strony </w:t>
      </w:r>
      <w:hyperlink r:id="rId9">
        <w:r>
          <w:rPr>
            <w:rFonts w:ascii="Lato" w:eastAsia="Lato" w:hAnsi="Lato" w:cs="Lato"/>
            <w:color w:val="000000"/>
            <w:sz w:val="21"/>
            <w:szCs w:val="21"/>
            <w:u w:val="single"/>
          </w:rPr>
          <w:t>www.Bohater</w:t>
        </w:r>
        <w:r>
          <w:rPr>
            <w:rFonts w:ascii="Lato" w:eastAsia="Lato" w:hAnsi="Lato" w:cs="Lato"/>
            <w:color w:val="000000"/>
            <w:sz w:val="21"/>
            <w:szCs w:val="21"/>
            <w:u w:val="single"/>
          </w:rPr>
          <w:t>ON.pl</w:t>
        </w:r>
      </w:hyperlink>
      <w:r>
        <w:rPr>
          <w:rFonts w:ascii="Lato" w:eastAsia="Lato" w:hAnsi="Lato" w:cs="Lato"/>
          <w:sz w:val="21"/>
          <w:szCs w:val="21"/>
        </w:rPr>
        <w:t xml:space="preserve"> w każdej kategorii przyznają Złotego BohaterONa Publiczności.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30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Kandydata do Nagrody może zgłosić każda pełnoletnia osoba – wystarczy wypełnić formularz dostępny na stronie kampanii i przesłać jego skan wraz ze zgodą kandydata na adres </w:t>
      </w:r>
      <w:hyperlink r:id="rId10">
        <w:r>
          <w:rPr>
            <w:rFonts w:ascii="Lato" w:eastAsia="Lato" w:hAnsi="Lato" w:cs="Lato"/>
            <w:color w:val="000000"/>
            <w:sz w:val="21"/>
            <w:szCs w:val="21"/>
            <w:u w:val="single"/>
          </w:rPr>
          <w:t>nagroda@bohateron.pl</w:t>
        </w:r>
      </w:hyperlink>
      <w:r>
        <w:rPr>
          <w:rFonts w:ascii="Lato" w:eastAsia="Lato" w:hAnsi="Lato" w:cs="Lato"/>
          <w:sz w:val="21"/>
          <w:szCs w:val="21"/>
        </w:rPr>
        <w:t>. Organizatorzy czekają na zgłoszenia od 1 do 31 sierpnia. Następnie, od 14 września do 14 października będzie można zagłosować na nominowanych poprzez stronę bohateron.pl. Każdy z głosujących ma prawo do</w:t>
      </w:r>
      <w:r>
        <w:rPr>
          <w:rFonts w:ascii="Lato" w:eastAsia="Lato" w:hAnsi="Lato" w:cs="Lato"/>
          <w:sz w:val="21"/>
          <w:szCs w:val="21"/>
        </w:rPr>
        <w:t xml:space="preserve"> oddania głosu raz dziennie na jednego Nominowanego w każdej z kategorii.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i/>
          <w:sz w:val="21"/>
          <w:szCs w:val="21"/>
        </w:rPr>
      </w:pPr>
      <w:r>
        <w:rPr>
          <w:rFonts w:ascii="Lato" w:eastAsia="Lato" w:hAnsi="Lato" w:cs="Lato"/>
          <w:i/>
          <w:sz w:val="21"/>
          <w:szCs w:val="21"/>
        </w:rPr>
        <w:t xml:space="preserve">– Chcemy wspólnie docenić tych, którzy podtrzymują pamięć o historii Polski: społeczników, pasjonatów, artystów, dziennikarzy, instytucje, firmy – wszystkich, którzy swoim zapałem i </w:t>
      </w:r>
      <w:r>
        <w:rPr>
          <w:rFonts w:ascii="Lato" w:eastAsia="Lato" w:hAnsi="Lato" w:cs="Lato"/>
          <w:i/>
          <w:sz w:val="21"/>
          <w:szCs w:val="21"/>
        </w:rPr>
        <w:t>kreatywnością sprawiają, że historia staje się zrozumiała i ciekawa. Na potrzeby kampanii stworzyliśmy spot, który informuje o Nagrodzie, ale też ma za zadanie wzbudzić w nas odbiorcach refleksję</w:t>
      </w:r>
      <w:r>
        <w:rPr>
          <w:rFonts w:ascii="Lato" w:eastAsia="Lato" w:hAnsi="Lato" w:cs="Lato"/>
          <w:sz w:val="21"/>
          <w:szCs w:val="21"/>
        </w:rPr>
        <w:t xml:space="preserve"> - wyjaśnia Łesiuk-Krajewska.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>W promocję kampanii włączyli s</w:t>
      </w:r>
      <w:r>
        <w:rPr>
          <w:rFonts w:ascii="Lato" w:eastAsia="Lato" w:hAnsi="Lato" w:cs="Lato"/>
          <w:sz w:val="21"/>
          <w:szCs w:val="21"/>
        </w:rPr>
        <w:t>ię znani polscy aktorzy, od lat związani z kampanią: Magdalena Różczka, Agnieszka Więdłocha, Antoni Pawlicki, Maciej Zakościelny, Olga Bołądź, Karolina Gorczyca, Małgorzata Kożuchowska oraz Michał Czernecki. Wszyscy wystąpili w spocie promującym akcję. Tow</w:t>
      </w:r>
      <w:r>
        <w:rPr>
          <w:rFonts w:ascii="Lato" w:eastAsia="Lato" w:hAnsi="Lato" w:cs="Lato"/>
          <w:sz w:val="21"/>
          <w:szCs w:val="21"/>
        </w:rPr>
        <w:t>arzyszył im Powstaniec Warszawski, Pan Janusz Gołuchowski ps. „Orwicz”.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i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  <w:highlight w:val="white"/>
        </w:rPr>
        <w:t xml:space="preserve">- </w:t>
      </w:r>
      <w:r>
        <w:rPr>
          <w:rFonts w:ascii="Lato" w:eastAsia="Lato" w:hAnsi="Lato" w:cs="Lato"/>
          <w:i/>
          <w:sz w:val="21"/>
          <w:szCs w:val="21"/>
          <w:highlight w:val="white"/>
        </w:rPr>
        <w:t>Spot ma formę osobistego dialogu pomiędzy aktorami, wymiany spostrzeżeń dotyczących historii Polski XX wieku. W materiale filmowym ambasadorzy zwracają uwagę widzów na istotę wydarz</w:t>
      </w:r>
      <w:r>
        <w:rPr>
          <w:rFonts w:ascii="Lato" w:eastAsia="Lato" w:hAnsi="Lato" w:cs="Lato"/>
          <w:i/>
          <w:sz w:val="21"/>
          <w:szCs w:val="21"/>
          <w:highlight w:val="white"/>
        </w:rPr>
        <w:t>eń, które zbudowały historię naszego kraju, a o których należy pamiętać. Jednocześnie, spot zachęca do podejmowania inicjatyw edukacyjnych, promujących historię Polski XX wieku oraz zgłaszanie swoich kandydatów do Nagrody BohaterONy im. Powstańców Warszaws</w:t>
      </w:r>
      <w:r>
        <w:rPr>
          <w:rFonts w:ascii="Lato" w:eastAsia="Lato" w:hAnsi="Lato" w:cs="Lato"/>
          <w:i/>
          <w:sz w:val="21"/>
          <w:szCs w:val="21"/>
          <w:highlight w:val="white"/>
        </w:rPr>
        <w:t>kich i do głosowania w plebiscycie.</w:t>
      </w:r>
      <w:r>
        <w:rPr>
          <w:rFonts w:ascii="Lato" w:eastAsia="Lato" w:hAnsi="Lato" w:cs="Lato"/>
          <w:sz w:val="21"/>
          <w:szCs w:val="21"/>
          <w:highlight w:val="white"/>
        </w:rPr>
        <w:t xml:space="preserve"> - </w:t>
      </w:r>
      <w:r>
        <w:rPr>
          <w:rFonts w:ascii="Lato" w:eastAsia="Lato" w:hAnsi="Lato" w:cs="Lato"/>
          <w:sz w:val="21"/>
          <w:szCs w:val="21"/>
        </w:rPr>
        <w:t xml:space="preserve">tłumaczy Agnieszka Łesiuk-Krajewska, organizatorka kampanii BohaterON - włącz historię! - </w:t>
      </w:r>
      <w:r>
        <w:rPr>
          <w:rFonts w:ascii="Lato" w:eastAsia="Lato" w:hAnsi="Lato" w:cs="Lato"/>
          <w:i/>
          <w:sz w:val="21"/>
          <w:szCs w:val="21"/>
        </w:rPr>
        <w:t>Jesteśmy bardzo dumni, że w spocie wystąpił Pan Janusz Gołuchowski ps. „Orwicz”, Powstaniec Warszawski, który mimo swojego sędzi</w:t>
      </w:r>
      <w:r>
        <w:rPr>
          <w:rFonts w:ascii="Lato" w:eastAsia="Lato" w:hAnsi="Lato" w:cs="Lato"/>
          <w:i/>
          <w:sz w:val="21"/>
          <w:szCs w:val="21"/>
        </w:rPr>
        <w:t xml:space="preserve">wego wieku (93 lata), z radością wziął udział w nagraniu. Przekonacie się Państwo, jaką ma siłę a jednocześnie ciepło w spojrzeniu. Nie trzeba efektów specjalnych, by poczuć prawdziwe emocje patrząc w oczy, które widziały tak wiele </w:t>
      </w:r>
      <w:r>
        <w:rPr>
          <w:rFonts w:ascii="Lato" w:eastAsia="Lato" w:hAnsi="Lato" w:cs="Lato"/>
          <w:sz w:val="21"/>
          <w:szCs w:val="21"/>
        </w:rPr>
        <w:t>– dodaje Łesiuk-Krajewsk</w:t>
      </w:r>
      <w:r>
        <w:rPr>
          <w:rFonts w:ascii="Lato" w:eastAsia="Lato" w:hAnsi="Lato" w:cs="Lato"/>
          <w:sz w:val="21"/>
          <w:szCs w:val="21"/>
        </w:rPr>
        <w:t>a.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 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  <w:highlight w:val="white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sz w:val="21"/>
          <w:szCs w:val="21"/>
        </w:rPr>
        <w:t xml:space="preserve">Sukces minionych edycji projektu to ponad 1 mln kartek wysłanych do bohaterów walk o stolicę, 1,2 miliona złotych przeznaczonych na pomoc bezpośrednią dla Powstańców oraz ponad 900 tysięcy uczniów zaangażowanych w działania </w:t>
      </w:r>
      <w:r>
        <w:rPr>
          <w:rFonts w:ascii="Lato" w:eastAsia="Lato" w:hAnsi="Lato" w:cs="Lato"/>
          <w:sz w:val="21"/>
          <w:szCs w:val="21"/>
        </w:rPr>
        <w:lastRenderedPageBreak/>
        <w:t>edukacyjne. Nagrodą BohaterONy i</w:t>
      </w:r>
      <w:r>
        <w:rPr>
          <w:rFonts w:ascii="Lato" w:eastAsia="Lato" w:hAnsi="Lato" w:cs="Lato"/>
          <w:sz w:val="21"/>
          <w:szCs w:val="21"/>
        </w:rPr>
        <w:t>m. Powstańców Warszawskich dotychczas wyróżniono łącznie 47 osób, firm i instytucji.</w:t>
      </w:r>
    </w:p>
    <w:p w:rsidR="00094B69" w:rsidRDefault="00094B69">
      <w:pPr>
        <w:spacing w:line="240" w:lineRule="auto"/>
        <w:jc w:val="both"/>
        <w:rPr>
          <w:rFonts w:ascii="Lato" w:eastAsia="Lato" w:hAnsi="Lato" w:cs="Lato"/>
          <w:color w:val="000000"/>
          <w:sz w:val="21"/>
          <w:szCs w:val="21"/>
        </w:rPr>
      </w:pPr>
    </w:p>
    <w:p w:rsidR="00094B69" w:rsidRDefault="00605B29">
      <w:pPr>
        <w:spacing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color w:val="000000"/>
          <w:sz w:val="21"/>
          <w:szCs w:val="21"/>
        </w:rPr>
        <w:t>Idea kampanii i jej efekty zostały dostrzeżone i docenione przez władze państwowe, organizatorów konkursów branżowych oraz opinię publiczną. BohaterON otrzymał wyróżnieni</w:t>
      </w:r>
      <w:r>
        <w:rPr>
          <w:rFonts w:ascii="Lato" w:eastAsia="Lato" w:hAnsi="Lato" w:cs="Lato"/>
          <w:color w:val="000000"/>
          <w:sz w:val="21"/>
          <w:szCs w:val="21"/>
        </w:rPr>
        <w:t>e w kategorii „kampanie organizacji pozarządowych” w konkursie na najlepszą Kampanię Społeczną Roku 2016. II edycja projektu została uznana Najlepszym Wydarzeniem Historycznym 2017 r. W 2018 r. akcja zyskała tytuł Współczesnego Wawa Bohatera w I edycji nag</w:t>
      </w:r>
      <w:r>
        <w:rPr>
          <w:rFonts w:ascii="Lato" w:eastAsia="Lato" w:hAnsi="Lato" w:cs="Lato"/>
          <w:color w:val="000000"/>
          <w:sz w:val="21"/>
          <w:szCs w:val="21"/>
        </w:rPr>
        <w:t>ród projektu Wawa Bohaterom TVP3 Warszawa, a w 2019 r. za realizację kampanii BohaterON Instytut Pamięci Narodowej we Wrocławiu przyznał Fundacji Sensoria Nagrodę Honorową „Świadek Historii”. W 2020 r. akcja została uhonorowana doroczną Nagrodą Ministra Ku</w:t>
      </w:r>
      <w:r>
        <w:rPr>
          <w:rFonts w:ascii="Lato" w:eastAsia="Lato" w:hAnsi="Lato" w:cs="Lato"/>
          <w:color w:val="000000"/>
          <w:sz w:val="21"/>
          <w:szCs w:val="21"/>
        </w:rPr>
        <w:t>ltury, Dziedzictwa Narodowego i Sportu.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  <w:highlight w:val="white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1"/>
          <w:szCs w:val="21"/>
          <w:highlight w:val="white"/>
        </w:rPr>
      </w:pPr>
      <w:r>
        <w:rPr>
          <w:rFonts w:ascii="Lato" w:eastAsia="Lato" w:hAnsi="Lato" w:cs="Lato"/>
          <w:b/>
          <w:sz w:val="21"/>
          <w:szCs w:val="21"/>
          <w:highlight w:val="white"/>
        </w:rPr>
        <w:t>Partnerami Strategicznymi VI edycji projektu są:</w:t>
      </w:r>
      <w:r>
        <w:rPr>
          <w:rFonts w:ascii="Lato" w:eastAsia="Lato" w:hAnsi="Lato" w:cs="Lato"/>
          <w:sz w:val="21"/>
          <w:szCs w:val="21"/>
          <w:highlight w:val="white"/>
        </w:rPr>
        <w:t xml:space="preserve"> PKN ORLEN i POLREGIO. Do grona Partnerów należą: Muzeum Powstania Warszawskiego, Muzeum II Wojny Światowej, Instytut Pamięci Narodowej, Narodowe Centrum Kultury, Mini</w:t>
      </w:r>
      <w:r>
        <w:rPr>
          <w:rFonts w:ascii="Lato" w:eastAsia="Lato" w:hAnsi="Lato" w:cs="Lato"/>
          <w:sz w:val="21"/>
          <w:szCs w:val="21"/>
          <w:highlight w:val="white"/>
        </w:rPr>
        <w:t>sterstwo Kultury, Dziedzictwa Narodowego i Sportu, Narodowy Instytut Wolności – Centrum Rozwoju Społeczeństwa Obywatelskiego, Fundacja PZU, Totalizator Sportowy – właściciel marki LOTTO, Polskie Line Lotnicze LOT, PGNiG, Fundacja PGNiG, Fundacja PKO Bank P</w:t>
      </w:r>
      <w:r>
        <w:rPr>
          <w:rFonts w:ascii="Lato" w:eastAsia="Lato" w:hAnsi="Lato" w:cs="Lato"/>
          <w:sz w:val="21"/>
          <w:szCs w:val="21"/>
          <w:highlight w:val="white"/>
        </w:rPr>
        <w:t>olski, Bank Gospodarstwa Krajowego, Platige Image, Dobro, Polskie Radio, Telewizja Polska, Ministerstwo Obrony Narodowej, Wojsko Polskie, Instytut Dziedzictwa Myśli Narodowej im. Romana Dmowskiego i Ignacego J. Paderewskiego, Fundusz Patriotyczny.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sz w:val="21"/>
          <w:szCs w:val="21"/>
          <w:highlight w:val="white"/>
        </w:rPr>
      </w:pPr>
    </w:p>
    <w:p w:rsidR="00094B69" w:rsidRDefault="00605B29">
      <w:pPr>
        <w:spacing w:line="240" w:lineRule="auto"/>
        <w:jc w:val="both"/>
        <w:rPr>
          <w:rFonts w:ascii="Lato" w:eastAsia="Lato" w:hAnsi="Lato" w:cs="Lato"/>
          <w:color w:val="FF0000"/>
          <w:sz w:val="21"/>
          <w:szCs w:val="21"/>
          <w:highlight w:val="white"/>
        </w:rPr>
      </w:pPr>
      <w:r>
        <w:rPr>
          <w:rFonts w:ascii="Lato" w:eastAsia="Lato" w:hAnsi="Lato" w:cs="Lato"/>
          <w:b/>
          <w:sz w:val="21"/>
          <w:szCs w:val="21"/>
          <w:highlight w:val="white"/>
        </w:rPr>
        <w:t>Zgodę n</w:t>
      </w:r>
      <w:r>
        <w:rPr>
          <w:rFonts w:ascii="Lato" w:eastAsia="Lato" w:hAnsi="Lato" w:cs="Lato"/>
          <w:b/>
          <w:sz w:val="21"/>
          <w:szCs w:val="21"/>
          <w:highlight w:val="white"/>
        </w:rPr>
        <w:t>a udział w Komitecie Honorowym przedsięwzięcia wyrazili:</w:t>
      </w:r>
      <w:r>
        <w:rPr>
          <w:rFonts w:ascii="Lato" w:eastAsia="Lato" w:hAnsi="Lato" w:cs="Lato"/>
          <w:sz w:val="21"/>
          <w:szCs w:val="21"/>
          <w:highlight w:val="white"/>
        </w:rPr>
        <w:t xml:space="preserve"> Pan Mateusz Morawiecki, Przewodniczący Rady Ministrów w roli Przewodniczącego Komitetu Honorowego; Pani Elżbieta Witek, Marszałek Sejmu; Pan prof. Tomasz Grodzki, Marszałek Senatu; Pan prof. Piotr Gl</w:t>
      </w:r>
      <w:r>
        <w:rPr>
          <w:rFonts w:ascii="Lato" w:eastAsia="Lato" w:hAnsi="Lato" w:cs="Lato"/>
          <w:sz w:val="21"/>
          <w:szCs w:val="21"/>
          <w:highlight w:val="white"/>
        </w:rPr>
        <w:t xml:space="preserve">iński, Wiceprezes Rady Ministrów, Minister Kultury, Dziedzictwa Narodowego i Sportu; Pan Jacek Sasin, Wiceprezes Rady Ministrów, Minister Aktywów Państwowych; Pan Mariusz Błaszczak, Minister Obrony Narodowej; Pan prof. dr hab. Zbigniew Rau, Minister Spraw </w:t>
      </w:r>
      <w:r>
        <w:rPr>
          <w:rFonts w:ascii="Lato" w:eastAsia="Lato" w:hAnsi="Lato" w:cs="Lato"/>
          <w:sz w:val="21"/>
          <w:szCs w:val="21"/>
          <w:highlight w:val="white"/>
        </w:rPr>
        <w:t>Zagranicznych; Pani Marlena Maląg, Minister Rodziny i Polityki Społecznej; Pan Przemysław Czarnek, Minister Edukacji i Nauki; Pan Jan Józef Kasprzyk, Szef Urzędu ds. Kombatantów i Osób Represjonowanych; Pan dr Paweł Pietrzyk, Naczelny Dyrektor Archiwów Pań</w:t>
      </w:r>
      <w:r>
        <w:rPr>
          <w:rFonts w:ascii="Lato" w:eastAsia="Lato" w:hAnsi="Lato" w:cs="Lato"/>
          <w:sz w:val="21"/>
          <w:szCs w:val="21"/>
          <w:highlight w:val="white"/>
        </w:rPr>
        <w:t>stwowych; Pan Mariusz Olczak, Dyrektor Archiwum Akt Nowych; Pan Piotr Krawczyk, Szef Agencji Wywiadu; Pan Jan Ołdakowski, Dyrektor Muzeum Powstania Warszawskiego; Pan dr hab. Grzegorz Berendt, Dyrektor Muzeum II Wojny Światowej; Pan Robert Kostro, Dyrektor</w:t>
      </w:r>
      <w:r>
        <w:rPr>
          <w:rFonts w:ascii="Lato" w:eastAsia="Lato" w:hAnsi="Lato" w:cs="Lato"/>
          <w:sz w:val="21"/>
          <w:szCs w:val="21"/>
          <w:highlight w:val="white"/>
        </w:rPr>
        <w:t xml:space="preserve"> Muzeum Historii Polski; Pan Paweł Żurkowski, Dyrektor Muzeum Wojska Polskiego; Pan Paweł Pawłowski, Dyrektor Muzeum Sił Powietrznych w Dęblinie; Pani Teresa Stanek, Wiceprezes Zarządu Głównego Światowego Związku Żołnierzy Armii Krajowej.</w:t>
      </w:r>
    </w:p>
    <w:p w:rsidR="00094B69" w:rsidRDefault="00605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b/>
          <w:sz w:val="21"/>
          <w:szCs w:val="21"/>
        </w:rPr>
        <w:t>Do Kapituły Nagro</w:t>
      </w:r>
      <w:r>
        <w:rPr>
          <w:rFonts w:ascii="Lato" w:eastAsia="Lato" w:hAnsi="Lato" w:cs="Lato"/>
          <w:b/>
          <w:sz w:val="21"/>
          <w:szCs w:val="21"/>
        </w:rPr>
        <w:t>dy BohaterONy 2021 im. Powstańców Warszawskich przystąpili:</w:t>
      </w:r>
      <w:r>
        <w:rPr>
          <w:rFonts w:ascii="Lato" w:eastAsia="Lato" w:hAnsi="Lato" w:cs="Lato"/>
          <w:sz w:val="21"/>
          <w:szCs w:val="21"/>
        </w:rPr>
        <w:t xml:space="preserve"> Powstańcy Warszawscy: Pani Maria Mordasewicz, ps. Myszka, Pan Janusz Gołuchowski, ps. Orwicz, Pan Stanisław Wołczaski, ps. Kazimierz: Pan prof. Piotr Gliński, Przewodniczący Kapituły Nagrody, Wice</w:t>
      </w:r>
      <w:r>
        <w:rPr>
          <w:rFonts w:ascii="Lato" w:eastAsia="Lato" w:hAnsi="Lato" w:cs="Lato"/>
          <w:sz w:val="21"/>
          <w:szCs w:val="21"/>
        </w:rPr>
        <w:t>prezes Rady Ministrów, Minister Kultury i Dziedzictwa Narodowego; Pan Jacek Sasin, Wiceprezes Rady Ministrów, Minister Aktywów Państwowych; Pan Przemysław Czarnek, Minister Edukacji i Nauki; Pan Jan Józef Kasprzyk, Szef Urzędu ds. Kombatantów i Osób Repres</w:t>
      </w:r>
      <w:r>
        <w:rPr>
          <w:rFonts w:ascii="Lato" w:eastAsia="Lato" w:hAnsi="Lato" w:cs="Lato"/>
          <w:sz w:val="21"/>
          <w:szCs w:val="21"/>
        </w:rPr>
        <w:t>jonowanych; Pan dr Karol Nawrocki, Prezes Instytutu Pamięci Narodowej; Pan Piotr Legutko, Dyrektor TVP Historia; Pani dr Agnieszka Kamińska, Prezes Zarządu Polskiego Radia; Pan Karol Żbikowski, Prezes Zarządu Platige Image; Pani Ewa Brzózka, Prezes Zarządu</w:t>
      </w:r>
      <w:r>
        <w:rPr>
          <w:rFonts w:ascii="Lato" w:eastAsia="Lato" w:hAnsi="Lato" w:cs="Lato"/>
          <w:sz w:val="21"/>
          <w:szCs w:val="21"/>
        </w:rPr>
        <w:t xml:space="preserve"> „Dobro”; Pani Anna Jakubowski, Prezes Zarządu Life Institute; Pan Jan Edmund Kowalski, Dyrektor Biura Programu „Niepodległa”; Pan dr hab. Rafał Wiśniewski, Dyrektor Narodowego Centrum Kultury; Pan Wojciech Kaczmarczyk, Dyrektor Narodowego Instytutu Wolnoś</w:t>
      </w:r>
      <w:r>
        <w:rPr>
          <w:rFonts w:ascii="Lato" w:eastAsia="Lato" w:hAnsi="Lato" w:cs="Lato"/>
          <w:sz w:val="21"/>
          <w:szCs w:val="21"/>
        </w:rPr>
        <w:t>ci; Pan prof. Wojciech Roszkowski, autor publikacji o historii Polski XX i XXI wieku, profesor nauk humanistycznych; Pan prof. Andrzej Nowak, historyk; Pan Tomasz Okoń, pomysłodawca i autor programu "Historia bez cenzury"; Pani Olga Bołądź, aktorka, ambasa</w:t>
      </w:r>
      <w:r>
        <w:rPr>
          <w:rFonts w:ascii="Lato" w:eastAsia="Lato" w:hAnsi="Lato" w:cs="Lato"/>
          <w:sz w:val="21"/>
          <w:szCs w:val="21"/>
        </w:rPr>
        <w:t>dorka kampanii BohaterON – włącz historię!; Pan Michał Czernecki, aktor, ambasador kampanii BohaterON – włącz historię!; Pani Karolina Gorczyca, aktorka, ambasadorka kampanii BohaterON – włącz historię!; Pani Małgorzata Kożuchowska, aktorka, ambasadorka ka</w:t>
      </w:r>
      <w:r>
        <w:rPr>
          <w:rFonts w:ascii="Lato" w:eastAsia="Lato" w:hAnsi="Lato" w:cs="Lato"/>
          <w:sz w:val="21"/>
          <w:szCs w:val="21"/>
        </w:rPr>
        <w:t>mpanii BohaterON – włącz historię!; Pan Antoni Pawlicki, aktor, ambasador kampanii BohaterON – włącz historię!; Pani Magdalena Różczka, aktorka, ambasadorka kampanii BohaterON – włącz historię!; Pani Agnieszka Więdłocha, aktorka, ambasadorka kampanii Bohat</w:t>
      </w:r>
      <w:r>
        <w:rPr>
          <w:rFonts w:ascii="Lato" w:eastAsia="Lato" w:hAnsi="Lato" w:cs="Lato"/>
          <w:sz w:val="21"/>
          <w:szCs w:val="21"/>
        </w:rPr>
        <w:t xml:space="preserve">erON – włącz historię!; Pan Maciej Zakościelny, aktor, ambasador kampanii BohaterON – włącz historię!; </w:t>
      </w:r>
    </w:p>
    <w:p w:rsidR="00094B69" w:rsidRDefault="00605B2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Lato" w:eastAsia="Lato" w:hAnsi="Lato" w:cs="Lato"/>
          <w:sz w:val="21"/>
          <w:szCs w:val="21"/>
        </w:rPr>
      </w:pPr>
      <w:r>
        <w:rPr>
          <w:rFonts w:ascii="Lato" w:eastAsia="Lato" w:hAnsi="Lato" w:cs="Lato"/>
          <w:noProof/>
          <w:sz w:val="21"/>
          <w:szCs w:val="21"/>
        </w:rPr>
        <w:lastRenderedPageBreak/>
        <w:drawing>
          <wp:inline distT="0" distB="0" distL="0" distR="0">
            <wp:extent cx="6300470" cy="3543935"/>
            <wp:effectExtent l="0" t="0" r="0" b="0"/>
            <wp:docPr id="6" name="image2.png" descr="C:\Users\Pracownik2\Desktop\BOHATERON VI EDYCJA\DO KONFERENCJI PRASOWEJ.2021\BOHATERON PLANSZA 1920x1080 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racownik2\Desktop\BOHATERON VI EDYCJA\DO KONFERENCJI PRASOWEJ.2021\BOHATERON PLANSZA 1920x1080 KOLOR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Więcej informacji o kampanii jest dostępnych na stronie: </w:t>
      </w:r>
      <w:hyperlink r:id="rId12">
        <w:r>
          <w:rPr>
            <w:rFonts w:ascii="Lato" w:eastAsia="Lato" w:hAnsi="Lato" w:cs="Lato"/>
            <w:b/>
            <w:color w:val="1F497D"/>
            <w:sz w:val="20"/>
            <w:szCs w:val="20"/>
            <w:u w:val="single"/>
          </w:rPr>
          <w:t>www.BohaterON.pl</w:t>
        </w:r>
      </w:hyperlink>
      <w:r>
        <w:rPr>
          <w:rFonts w:ascii="Lato" w:eastAsia="Lato" w:hAnsi="Lato" w:cs="Lato"/>
          <w:b/>
          <w:sz w:val="20"/>
          <w:szCs w:val="20"/>
        </w:rPr>
        <w:t xml:space="preserve"> 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0"/>
          <w:szCs w:val="20"/>
        </w:rPr>
      </w:pP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color w:val="0070C0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Link do materiałów prasowych:</w:t>
      </w:r>
      <w:r>
        <w:rPr>
          <w:rFonts w:ascii="Lato" w:eastAsia="Lato" w:hAnsi="Lato" w:cs="Lato"/>
          <w:b/>
          <w:color w:val="0070C0"/>
          <w:sz w:val="20"/>
          <w:szCs w:val="20"/>
        </w:rPr>
        <w:t xml:space="preserve"> </w:t>
      </w:r>
      <w:hyperlink r:id="rId13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https://tiny.pl/9mh9x</w:t>
        </w:r>
      </w:hyperlink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605B29">
      <w:pPr>
        <w:spacing w:after="0" w:line="240" w:lineRule="auto"/>
        <w:jc w:val="both"/>
      </w:pPr>
      <w:r>
        <w:rPr>
          <w:rFonts w:ascii="Lato" w:eastAsia="Lato" w:hAnsi="Lato" w:cs="Lato"/>
          <w:b/>
          <w:sz w:val="21"/>
          <w:szCs w:val="21"/>
        </w:rPr>
        <w:t xml:space="preserve">Link do spotu: </w:t>
      </w:r>
      <w:hyperlink r:id="rId14">
        <w:r>
          <w:rPr>
            <w:rFonts w:ascii="Arial" w:eastAsia="Arial" w:hAnsi="Arial" w:cs="Arial"/>
            <w:color w:val="1155CC"/>
            <w:highlight w:val="white"/>
            <w:u w:val="single"/>
          </w:rPr>
          <w:t>https://youtu.be/njns2EihTIw</w:t>
        </w:r>
      </w:hyperlink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  <w:bookmarkStart w:id="1" w:name="_heading=h.gjdgxs" w:colFirst="0" w:colLast="0"/>
      <w:bookmarkEnd w:id="1"/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605B29">
      <w:pPr>
        <w:spacing w:after="0" w:line="240" w:lineRule="auto"/>
        <w:rPr>
          <w:rFonts w:ascii="Lato" w:eastAsia="Lato" w:hAnsi="Lato" w:cs="Lato"/>
          <w:b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76200</wp:posOffset>
                </wp:positionV>
                <wp:extent cx="7486650" cy="25781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5375" y="2503650"/>
                          <a:ext cx="74612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4B69" w:rsidRDefault="00094B6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76200</wp:posOffset>
                </wp:positionV>
                <wp:extent cx="7486650" cy="25781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6650" cy="257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Kontakt dla mediów: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Marta Nowak</w:t>
      </w:r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color w:val="0070C0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e-mail: </w:t>
      </w:r>
      <w:hyperlink r:id="rId16">
        <w:r>
          <w:rPr>
            <w:rFonts w:ascii="Lato" w:eastAsia="Lato" w:hAnsi="Lato" w:cs="Lato"/>
            <w:color w:val="1F497D"/>
            <w:sz w:val="20"/>
            <w:szCs w:val="20"/>
            <w:u w:val="single"/>
          </w:rPr>
          <w:t>marta@bohateron.pl</w:t>
        </w:r>
      </w:hyperlink>
    </w:p>
    <w:p w:rsidR="00094B69" w:rsidRDefault="00605B29">
      <w:pPr>
        <w:spacing w:after="0" w:line="240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tel. 605 898 655</w:t>
      </w: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:rsidR="00094B69" w:rsidRDefault="00094B69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sectPr w:rsidR="00094B69">
      <w:headerReference w:type="default" r:id="rId17"/>
      <w:pgSz w:w="11906" w:h="16838"/>
      <w:pgMar w:top="1985" w:right="991" w:bottom="1560" w:left="993" w:header="1984" w:footer="19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29" w:rsidRDefault="00605B29">
      <w:pPr>
        <w:spacing w:after="0" w:line="240" w:lineRule="auto"/>
      </w:pPr>
      <w:r>
        <w:separator/>
      </w:r>
    </w:p>
  </w:endnote>
  <w:endnote w:type="continuationSeparator" w:id="0">
    <w:p w:rsidR="00605B29" w:rsidRDefault="0060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29" w:rsidRDefault="00605B29">
      <w:pPr>
        <w:spacing w:after="0" w:line="240" w:lineRule="auto"/>
      </w:pPr>
      <w:r>
        <w:separator/>
      </w:r>
    </w:p>
  </w:footnote>
  <w:footnote w:type="continuationSeparator" w:id="0">
    <w:p w:rsidR="00605B29" w:rsidRDefault="0060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69" w:rsidRDefault="00605B2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601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-624204</wp:posOffset>
          </wp:positionH>
          <wp:positionV relativeFrom="paragraph">
            <wp:posOffset>-1259839</wp:posOffset>
          </wp:positionV>
          <wp:extent cx="7569200" cy="10706254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69"/>
    <w:rsid w:val="00094B69"/>
    <w:rsid w:val="000E2F80"/>
    <w:rsid w:val="006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3DDC-1223-4A01-AC61-AE4B192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E7EF1"/>
  </w:style>
  <w:style w:type="character" w:styleId="Uwydatnienie">
    <w:name w:val="Emphasis"/>
    <w:basedOn w:val="Domylnaczcionkaakapitu"/>
    <w:uiPriority w:val="20"/>
    <w:qFormat/>
    <w:rsid w:val="002E7EF1"/>
    <w:rPr>
      <w:i/>
      <w:iCs/>
    </w:rPr>
  </w:style>
  <w:style w:type="character" w:customStyle="1" w:styleId="5yl5">
    <w:name w:val="_5yl5"/>
    <w:basedOn w:val="Domylnaczcionkaakapitu"/>
    <w:rsid w:val="00EB303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hyperlink" Target="https://tiny.pl/9mh9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hateron.pl" TargetMode="External"/><Relationship Id="rId12" Type="http://schemas.openxmlformats.org/officeDocument/2006/relationships/hyperlink" Target="http://www.bohateron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ta@bohateron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nagroda@bohatero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yperlink" Target="https://youtu.be/njns2EihTI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0ECx5doH8j9iXwU2ijf9l+eQQ==">AMUW2mW/XUfREQaXc1EtXw4697WUi9GUhQmGejRUbSsB7dUp9gOydeS1o+KNmvJySCHwtW6fXfF6sS8JFMwsyKzeI2igbEvRZPdlhwKoFBb2LWhr8PynXxDVQylWEL+WxTpGqK4xFVmw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Gorowa</cp:lastModifiedBy>
  <cp:revision>2</cp:revision>
  <dcterms:created xsi:type="dcterms:W3CDTF">2021-08-23T12:06:00Z</dcterms:created>
  <dcterms:modified xsi:type="dcterms:W3CDTF">2021-08-23T12:06:00Z</dcterms:modified>
</cp:coreProperties>
</file>